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7A7" w:rsidRDefault="00A367A7" w:rsidP="00A367A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sz w:val="28"/>
          <w:szCs w:val="28"/>
        </w:rPr>
        <w:t>ВСЕРОССИЙСК</w:t>
      </w:r>
      <w:r>
        <w:rPr>
          <w:rFonts w:ascii="Times New Roman" w:hAnsi="Times New Roman" w:cs="Times New Roman"/>
          <w:sz w:val="28"/>
          <w:szCs w:val="28"/>
        </w:rPr>
        <w:t>АЯ ОЛИМПИАДА ШКОЛЬНИКОВ ПО ПРАВУ</w:t>
      </w:r>
      <w:r w:rsidRPr="00AC71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67A7" w:rsidRPr="00AC7185" w:rsidRDefault="00B676BB" w:rsidP="00A367A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2020–2021</w:t>
      </w:r>
      <w:r w:rsidR="00A367A7" w:rsidRPr="00AC7185">
        <w:rPr>
          <w:rFonts w:ascii="Times New Roman" w:hAnsi="Times New Roman" w:cs="Times New Roman"/>
          <w:sz w:val="28"/>
          <w:szCs w:val="28"/>
        </w:rPr>
        <w:t xml:space="preserve"> уч. г.</w:t>
      </w:r>
    </w:p>
    <w:p w:rsidR="00A367A7" w:rsidRPr="00AC7185" w:rsidRDefault="00A367A7" w:rsidP="00A367A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ЭТАП</w:t>
      </w:r>
    </w:p>
    <w:p w:rsidR="00A367A7" w:rsidRPr="00AC7185" w:rsidRDefault="00751F4E" w:rsidP="00A367A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</w:t>
      </w:r>
      <w:r w:rsidR="00A367A7">
        <w:rPr>
          <w:rFonts w:ascii="Times New Roman" w:hAnsi="Times New Roman" w:cs="Times New Roman"/>
          <w:sz w:val="28"/>
          <w:szCs w:val="28"/>
        </w:rPr>
        <w:t>8</w:t>
      </w:r>
      <w:r w:rsidR="00A367A7" w:rsidRPr="00AC7185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A367A7" w:rsidRPr="00AC7185" w:rsidRDefault="00A367A7" w:rsidP="00A367A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7A7" w:rsidRPr="00AC7185" w:rsidRDefault="00A367A7" w:rsidP="006D0D55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b/>
          <w:i/>
          <w:sz w:val="28"/>
          <w:szCs w:val="28"/>
        </w:rPr>
        <w:t>Уважаемый участник!</w:t>
      </w:r>
    </w:p>
    <w:p w:rsidR="00A367A7" w:rsidRPr="00AC7185" w:rsidRDefault="00A367A7" w:rsidP="00A367A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sz w:val="28"/>
          <w:szCs w:val="28"/>
        </w:rPr>
        <w:t>При выполнении работы внимательно читайте текст заданий.</w:t>
      </w:r>
    </w:p>
    <w:p w:rsidR="00A367A7" w:rsidRPr="00AC7185" w:rsidRDefault="00A367A7" w:rsidP="00A367A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sz w:val="28"/>
          <w:szCs w:val="28"/>
        </w:rPr>
        <w:t>Содержание ответа вписывайте в отведённые поля, запись ведите чётко и разборчиво.</w:t>
      </w:r>
    </w:p>
    <w:p w:rsidR="00A367A7" w:rsidRPr="00AC7185" w:rsidRDefault="00A367A7" w:rsidP="00A367A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sz w:val="28"/>
          <w:szCs w:val="28"/>
        </w:rPr>
        <w:t>За каждый правильный ответ Вы можете получить определённое чл</w:t>
      </w:r>
      <w:r>
        <w:rPr>
          <w:rFonts w:ascii="Times New Roman" w:hAnsi="Times New Roman" w:cs="Times New Roman"/>
          <w:sz w:val="28"/>
          <w:szCs w:val="28"/>
        </w:rPr>
        <w:t>енами жюри количество баллов</w:t>
      </w:r>
      <w:r w:rsidRPr="00AC7185">
        <w:rPr>
          <w:rFonts w:ascii="Times New Roman" w:hAnsi="Times New Roman" w:cs="Times New Roman"/>
          <w:sz w:val="28"/>
          <w:szCs w:val="28"/>
        </w:rPr>
        <w:t>.</w:t>
      </w:r>
    </w:p>
    <w:p w:rsidR="00A367A7" w:rsidRPr="00AC7185" w:rsidRDefault="00A367A7" w:rsidP="00A367A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sz w:val="28"/>
          <w:szCs w:val="28"/>
        </w:rPr>
        <w:t xml:space="preserve">Сумма набранных баллов за все решённые вопросы – итог Вашей работы. Максимальное количество баллов – </w:t>
      </w:r>
      <w:r>
        <w:rPr>
          <w:rFonts w:ascii="Times New Roman" w:hAnsi="Times New Roman" w:cs="Times New Roman"/>
          <w:b/>
          <w:sz w:val="28"/>
          <w:szCs w:val="28"/>
        </w:rPr>
        <w:t>100</w:t>
      </w:r>
      <w:r w:rsidRPr="00AC7185">
        <w:rPr>
          <w:rFonts w:ascii="Times New Roman" w:hAnsi="Times New Roman" w:cs="Times New Roman"/>
          <w:sz w:val="28"/>
          <w:szCs w:val="28"/>
        </w:rPr>
        <w:t>.</w:t>
      </w:r>
    </w:p>
    <w:p w:rsidR="00A367A7" w:rsidRPr="00AC7185" w:rsidRDefault="00A367A7" w:rsidP="00A367A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sz w:val="28"/>
          <w:szCs w:val="28"/>
        </w:rPr>
        <w:t>Задания считаются выполненными, если Вы вовремя сдали их членам жюри.</w:t>
      </w:r>
    </w:p>
    <w:p w:rsidR="00A367A7" w:rsidRPr="00AC7185" w:rsidRDefault="00A367A7" w:rsidP="00A367A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на выполнение работы – 90</w:t>
      </w:r>
      <w:r w:rsidRPr="00AC7185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A367A7" w:rsidRPr="00AC7185" w:rsidRDefault="00A367A7" w:rsidP="00A367A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367A7" w:rsidRDefault="00A367A7" w:rsidP="006D0D55">
      <w:pPr>
        <w:contextualSpacing/>
        <w:jc w:val="center"/>
      </w:pPr>
      <w:r w:rsidRPr="00AC7185">
        <w:rPr>
          <w:rFonts w:ascii="Times New Roman" w:hAnsi="Times New Roman" w:cs="Times New Roman"/>
          <w:b/>
          <w:i/>
          <w:sz w:val="28"/>
          <w:szCs w:val="28"/>
        </w:rPr>
        <w:t>Желаем успеха!</w:t>
      </w:r>
    </w:p>
    <w:tbl>
      <w:tblPr>
        <w:tblStyle w:val="a3"/>
        <w:tblW w:w="1034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29"/>
        <w:gridCol w:w="3950"/>
        <w:gridCol w:w="1134"/>
        <w:gridCol w:w="141"/>
        <w:gridCol w:w="2552"/>
        <w:gridCol w:w="992"/>
        <w:gridCol w:w="840"/>
        <w:gridCol w:w="8"/>
      </w:tblGrid>
      <w:tr w:rsidR="00746505" w:rsidRPr="00055780" w:rsidTr="006D0D55">
        <w:tc>
          <w:tcPr>
            <w:tcW w:w="10346" w:type="dxa"/>
            <w:gridSpan w:val="8"/>
          </w:tcPr>
          <w:p w:rsidR="00746505" w:rsidRPr="00055780" w:rsidRDefault="00746505" w:rsidP="00996CA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 или нет? Если вы согласны с утверждением напишите «да», если не согласны – «нет». </w:t>
            </w:r>
          </w:p>
        </w:tc>
      </w:tr>
      <w:tr w:rsidR="00746505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7" w:type="dxa"/>
            <w:gridSpan w:val="4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Согласно Конституции Российской Федерации, государственный суверенитет являются высшей ценностью.</w:t>
            </w:r>
          </w:p>
        </w:tc>
        <w:tc>
          <w:tcPr>
            <w:tcW w:w="1832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505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7" w:type="dxa"/>
            <w:gridSpan w:val="4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Конституционный Суд Российской Федерации является высшим судебным органом по гражданским делам, разрешению экономических споров, уголовным, административным и иным делам</w:t>
            </w:r>
            <w:r w:rsidR="00751F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2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505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7" w:type="dxa"/>
            <w:gridSpan w:val="4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Местом пребывания отдельных федеральных органов государственной власти может быть не столица (Москва). </w:t>
            </w:r>
          </w:p>
        </w:tc>
        <w:tc>
          <w:tcPr>
            <w:tcW w:w="1832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505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7" w:type="dxa"/>
            <w:gridSpan w:val="4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Республики вправе устанавливать свои государственные языки. </w:t>
            </w:r>
          </w:p>
        </w:tc>
        <w:tc>
          <w:tcPr>
            <w:tcW w:w="1832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505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7" w:type="dxa"/>
            <w:gridSpan w:val="4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Дума избирается сроком на четыре года. </w:t>
            </w:r>
          </w:p>
        </w:tc>
        <w:tc>
          <w:tcPr>
            <w:tcW w:w="1832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505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7" w:type="dxa"/>
            <w:gridSpan w:val="4"/>
          </w:tcPr>
          <w:p w:rsidR="00746505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Палаты Федерального Собрания могут собираться вместе для заслушивания отчета Генерального прокурора РФ о состоянии законности в Российской Федерации. </w:t>
            </w:r>
          </w:p>
        </w:tc>
        <w:tc>
          <w:tcPr>
            <w:tcW w:w="1832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505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7" w:type="dxa"/>
            <w:gridSpan w:val="4"/>
          </w:tcPr>
          <w:p w:rsidR="00746505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Под субъективным правом понимается система общеобязательных, формально определенных правил поведения, установленных и охраняемых государством. </w:t>
            </w:r>
          </w:p>
        </w:tc>
        <w:tc>
          <w:tcPr>
            <w:tcW w:w="1832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505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7" w:type="dxa"/>
            <w:gridSpan w:val="4"/>
          </w:tcPr>
          <w:p w:rsidR="00746505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Система права и правовая система являются тождественными понятиями. </w:t>
            </w:r>
          </w:p>
        </w:tc>
        <w:tc>
          <w:tcPr>
            <w:tcW w:w="1832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254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7" w:type="dxa"/>
            <w:gridSpan w:val="4"/>
          </w:tcPr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В Российской Федерации 83 субъекта. </w:t>
            </w:r>
          </w:p>
        </w:tc>
        <w:tc>
          <w:tcPr>
            <w:tcW w:w="1832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254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7" w:type="dxa"/>
            <w:gridSpan w:val="4"/>
          </w:tcPr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Собрание является представительным и исполнительным органом Российской Федерации. </w:t>
            </w:r>
          </w:p>
        </w:tc>
        <w:tc>
          <w:tcPr>
            <w:tcW w:w="1832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254" w:rsidRPr="00055780" w:rsidTr="006D0D55">
        <w:tc>
          <w:tcPr>
            <w:tcW w:w="10346" w:type="dxa"/>
            <w:gridSpan w:val="8"/>
          </w:tcPr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Выберете один правильный вариант ответа:</w:t>
            </w:r>
            <w:r w:rsidR="00055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баллов)</w:t>
            </w:r>
          </w:p>
        </w:tc>
      </w:tr>
      <w:tr w:rsidR="009A0254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7" w:type="dxa"/>
            <w:gridSpan w:val="4"/>
          </w:tcPr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Сколько судей, согласно Конституции Российской Федерации, в Конституционном Суде Российской Федерации:</w:t>
            </w:r>
          </w:p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19 судей;</w:t>
            </w:r>
          </w:p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15 судей;</w:t>
            </w:r>
          </w:p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13 судей;</w:t>
            </w:r>
          </w:p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11 судей;</w:t>
            </w:r>
          </w:p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Д. 10 судей. </w:t>
            </w:r>
          </w:p>
        </w:tc>
        <w:tc>
          <w:tcPr>
            <w:tcW w:w="1832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254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7" w:type="dxa"/>
            <w:gridSpan w:val="4"/>
          </w:tcPr>
          <w:p w:rsidR="00777E37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Какие суды (судьи), согласно Конституции РФ, не являются федеральными: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Военные суды;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Б. Арбитражные;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Верховные суды республик;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Краевые, областные суды, суды городов федерального значения, суды автономных округов (автономной области);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Д. Мировые судьи. </w:t>
            </w:r>
          </w:p>
        </w:tc>
        <w:tc>
          <w:tcPr>
            <w:tcW w:w="1832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254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7" w:type="dxa"/>
            <w:gridSpan w:val="4"/>
          </w:tcPr>
          <w:p w:rsidR="009A0254" w:rsidRPr="00055780" w:rsidRDefault="00FB08CA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Какого субъекта нет в Российской Федерации:</w:t>
            </w:r>
          </w:p>
          <w:p w:rsidR="00FB08CA" w:rsidRPr="00055780" w:rsidRDefault="00FB08CA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08CA" w:rsidRPr="00055780" w:rsidRDefault="00FB08CA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Красноярский край;</w:t>
            </w:r>
          </w:p>
          <w:p w:rsidR="00FB08CA" w:rsidRPr="00055780" w:rsidRDefault="00FB08CA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Краснодарская область;</w:t>
            </w:r>
          </w:p>
          <w:p w:rsidR="00FB08CA" w:rsidRPr="00055780" w:rsidRDefault="00FB08CA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Пермский край;</w:t>
            </w:r>
          </w:p>
          <w:p w:rsidR="00FB08CA" w:rsidRPr="00055780" w:rsidRDefault="00FB08CA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Ленинградская область;</w:t>
            </w:r>
          </w:p>
          <w:p w:rsidR="00FB08CA" w:rsidRPr="00055780" w:rsidRDefault="00FB08CA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Д. Чукотский автономный округ. </w:t>
            </w:r>
          </w:p>
        </w:tc>
        <w:tc>
          <w:tcPr>
            <w:tcW w:w="1832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254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7" w:type="dxa"/>
            <w:gridSpan w:val="4"/>
          </w:tcPr>
          <w:p w:rsidR="009A0254" w:rsidRPr="00055780" w:rsidRDefault="00C542EF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На какой срок Конституция РФ допускает задержание лица до судебного решения об аресте или заключении под стражу:</w:t>
            </w:r>
          </w:p>
          <w:p w:rsidR="00C542EF" w:rsidRPr="00055780" w:rsidRDefault="00C542E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2EF" w:rsidRPr="00055780" w:rsidRDefault="00C542E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До 10 часов;</w:t>
            </w:r>
          </w:p>
          <w:p w:rsidR="00C542EF" w:rsidRPr="00055780" w:rsidRDefault="00C542E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До 12 часов;</w:t>
            </w:r>
          </w:p>
          <w:p w:rsidR="00C542EF" w:rsidRPr="00055780" w:rsidRDefault="00C542E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До 24 часов;</w:t>
            </w:r>
          </w:p>
          <w:p w:rsidR="00C542EF" w:rsidRPr="00055780" w:rsidRDefault="00C542E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До 48 часов;</w:t>
            </w:r>
          </w:p>
          <w:p w:rsidR="00C542EF" w:rsidRPr="00055780" w:rsidRDefault="00C542E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Д. До 72 часов</w:t>
            </w:r>
          </w:p>
        </w:tc>
        <w:tc>
          <w:tcPr>
            <w:tcW w:w="1832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254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7" w:type="dxa"/>
            <w:gridSpan w:val="4"/>
          </w:tcPr>
          <w:p w:rsidR="009A0254" w:rsidRPr="00055780" w:rsidRDefault="00BC5779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Элементом системы права не является:</w:t>
            </w:r>
          </w:p>
          <w:p w:rsidR="00BC5779" w:rsidRPr="00055780" w:rsidRDefault="00BC5779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779" w:rsidRPr="00055780" w:rsidRDefault="00BC5779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Отрасль права;</w:t>
            </w:r>
          </w:p>
          <w:p w:rsidR="00BC5779" w:rsidRPr="00055780" w:rsidRDefault="00BC5779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Институт права;</w:t>
            </w:r>
          </w:p>
          <w:p w:rsidR="00BC5779" w:rsidRPr="00055780" w:rsidRDefault="00BC5779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Субинститут</w:t>
            </w:r>
            <w:proofErr w:type="spellEnd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 права;</w:t>
            </w:r>
          </w:p>
          <w:p w:rsidR="00BC5779" w:rsidRPr="00055780" w:rsidRDefault="00BC5779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537934" w:rsidRPr="00055780">
              <w:rPr>
                <w:rFonts w:ascii="Times New Roman" w:hAnsi="Times New Roman" w:cs="Times New Roman"/>
                <w:sz w:val="24"/>
                <w:szCs w:val="24"/>
              </w:rPr>
              <w:t>Статья нормативного акта;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Подотрасль</w:t>
            </w:r>
            <w:proofErr w:type="spellEnd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 права. </w:t>
            </w:r>
          </w:p>
        </w:tc>
        <w:tc>
          <w:tcPr>
            <w:tcW w:w="1832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254" w:rsidRPr="00055780" w:rsidTr="006D0D55">
        <w:tc>
          <w:tcPr>
            <w:tcW w:w="10346" w:type="dxa"/>
            <w:gridSpan w:val="8"/>
          </w:tcPr>
          <w:p w:rsidR="009A0254" w:rsidRPr="00055780" w:rsidRDefault="00537934" w:rsidP="00996CA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Выберете несколько правильных вариантов ответа:</w:t>
            </w:r>
            <w:r w:rsidR="00A36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3742F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F3742F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7" w:type="dxa"/>
            <w:gridSpan w:val="4"/>
          </w:tcPr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Какой(</w:t>
            </w:r>
            <w:proofErr w:type="spellStart"/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proofErr w:type="spellEnd"/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) из приведённых ниже органов, согласно Конституции Российской Федерации, не может вносить предложения о поправках и пересмотре Конституции РФ: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Уполномоченный по правам человека;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Правительство РФ;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Президент РФ;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Законодательные органы государственной власти субъектов РФ;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Д. Органы исполнительной власти субъектов РФ. </w:t>
            </w:r>
          </w:p>
        </w:tc>
        <w:tc>
          <w:tcPr>
            <w:tcW w:w="1832" w:type="dxa"/>
            <w:gridSpan w:val="2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42F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F3742F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7" w:type="dxa"/>
            <w:gridSpan w:val="4"/>
          </w:tcPr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Какими нормативными правовыми актами, согласно Конституции РФ, устанавливается судебная система Российской Федерации: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Конституцией РФ;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Федеральным конституционным законом;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Федеральным законом;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Указом Президента РФ;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B83184"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Конституциями (уставами) субъектов РФ. </w:t>
            </w:r>
          </w:p>
        </w:tc>
        <w:tc>
          <w:tcPr>
            <w:tcW w:w="1832" w:type="dxa"/>
            <w:gridSpan w:val="2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42F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F3742F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7" w:type="dxa"/>
            <w:gridSpan w:val="4"/>
          </w:tcPr>
          <w:p w:rsidR="00F3742F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Какие из нижеперечисленных государств не являются федерациями: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Швейцария;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Швеция;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Австралия;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Австрия;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Д. Ливия;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Е. Ливан. </w:t>
            </w:r>
          </w:p>
        </w:tc>
        <w:tc>
          <w:tcPr>
            <w:tcW w:w="1832" w:type="dxa"/>
            <w:gridSpan w:val="2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84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B83184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7" w:type="dxa"/>
            <w:gridSpan w:val="4"/>
          </w:tcPr>
          <w:p w:rsidR="00B8318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Какие из нижеперечисленных государств не являются монархиями: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Бельгия;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Греция;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Турция;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Швеция;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Д. Финляндия;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Е. Испания</w:t>
            </w:r>
          </w:p>
        </w:tc>
        <w:tc>
          <w:tcPr>
            <w:tcW w:w="1832" w:type="dxa"/>
            <w:gridSpan w:val="2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84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B83184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7" w:type="dxa"/>
            <w:gridSpan w:val="4"/>
          </w:tcPr>
          <w:p w:rsidR="00B8318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Как известно Конституция РФ допускает ограничение прав и свобод, но только на основании федерального закона и только в определенных Конституциях целях. Укажите, что является допустимыми целями таких ограничений: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Стабильность государства;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Защита основ конституционного строя;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Экономическое развитие;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Защита прав и законных интересов других лиц;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Д. Обеспечение безопасности государства.</w:t>
            </w:r>
          </w:p>
        </w:tc>
        <w:tc>
          <w:tcPr>
            <w:tcW w:w="1832" w:type="dxa"/>
            <w:gridSpan w:val="2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84" w:rsidRPr="00055780" w:rsidTr="006D0D55">
        <w:tc>
          <w:tcPr>
            <w:tcW w:w="10346" w:type="dxa"/>
            <w:gridSpan w:val="8"/>
          </w:tcPr>
          <w:p w:rsidR="00B83184" w:rsidRPr="00055780" w:rsidRDefault="00B83184" w:rsidP="00996CA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Вставьте пропуск:</w:t>
            </w:r>
            <w:r w:rsidR="00A36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83184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B83184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7" w:type="dxa"/>
            <w:gridSpan w:val="4"/>
          </w:tcPr>
          <w:p w:rsidR="00B83184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Местное самоуправление осуществляется в муниципальных образованиях, виды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которых устанавливаются федеральным законом. Территории муниципальных образований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определяются с учетом (1)_________________ и иных местных (2)________________.</w:t>
            </w:r>
          </w:p>
        </w:tc>
        <w:tc>
          <w:tcPr>
            <w:tcW w:w="1832" w:type="dxa"/>
            <w:gridSpan w:val="2"/>
          </w:tcPr>
          <w:p w:rsidR="00B83184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84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B83184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7" w:type="dxa"/>
            <w:gridSpan w:val="4"/>
          </w:tcPr>
          <w:p w:rsidR="00B83184" w:rsidRPr="00055780" w:rsidRDefault="004D2A4A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Федерация обеспечивает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(1) _________________ 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(2)</w:t>
            </w:r>
            <w:r w:rsidR="00C2262C"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________________.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своей территории.</w:t>
            </w:r>
          </w:p>
        </w:tc>
        <w:tc>
          <w:tcPr>
            <w:tcW w:w="1832" w:type="dxa"/>
            <w:gridSpan w:val="2"/>
          </w:tcPr>
          <w:p w:rsidR="00996CAB" w:rsidRPr="00055780" w:rsidRDefault="00996CAB" w:rsidP="00996CA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08CA" w:rsidRPr="00055780" w:rsidRDefault="00FB08CA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84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B83184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7" w:type="dxa"/>
            <w:gridSpan w:val="4"/>
          </w:tcPr>
          <w:p w:rsidR="00B83184" w:rsidRPr="00055780" w:rsidRDefault="00C2262C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Федерация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(1) _________________ 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права коренных </w:t>
            </w:r>
            <w:proofErr w:type="gramStart"/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2)_</w:t>
            </w:r>
            <w:proofErr w:type="gramEnd"/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_______________.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народов в соответствии с общепризнанными принципами и нормами международного права и международными договорами Российской Федерации.</w:t>
            </w:r>
          </w:p>
        </w:tc>
        <w:tc>
          <w:tcPr>
            <w:tcW w:w="1832" w:type="dxa"/>
            <w:gridSpan w:val="2"/>
          </w:tcPr>
          <w:p w:rsidR="00C2262C" w:rsidRPr="00055780" w:rsidRDefault="00C2262C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84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B83184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7" w:type="dxa"/>
            <w:gridSpan w:val="4"/>
          </w:tcPr>
          <w:p w:rsidR="00B8318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Никто не может нести ответственность за деяние, кот</w:t>
            </w:r>
            <w:r w:rsidR="001B60C3"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орое в момент его совершения не 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признавалось правонарушением. Если после совершения правонарушения отв</w:t>
            </w:r>
            <w:r w:rsidR="001B60C3"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етственность за него </w:t>
            </w:r>
            <w:r w:rsidR="001B60C3"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(1) _________________ 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 w:rsidR="001B60C3"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2)________________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применяется новый закон.</w:t>
            </w:r>
          </w:p>
        </w:tc>
        <w:tc>
          <w:tcPr>
            <w:tcW w:w="1832" w:type="dxa"/>
            <w:gridSpan w:val="2"/>
          </w:tcPr>
          <w:p w:rsidR="00B06099" w:rsidRPr="00055780" w:rsidRDefault="00B06099" w:rsidP="00B0609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0C3" w:rsidRPr="00055780" w:rsidRDefault="001B60C3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84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B83184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7" w:type="dxa"/>
            <w:gridSpan w:val="4"/>
          </w:tcPr>
          <w:p w:rsidR="00B83184" w:rsidRPr="00055780" w:rsidRDefault="001B60C3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Государственным языком Российской Федерации на всей ее территории является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(1) _________________ язык как язык 2) ________________________________ народа, входящего в многонациональный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союз равноправных народов Российской Федерации.</w:t>
            </w:r>
          </w:p>
        </w:tc>
        <w:tc>
          <w:tcPr>
            <w:tcW w:w="1832" w:type="dxa"/>
            <w:gridSpan w:val="2"/>
          </w:tcPr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585" w:rsidRPr="00055780" w:rsidTr="006D0D55">
        <w:tc>
          <w:tcPr>
            <w:tcW w:w="10346" w:type="dxa"/>
            <w:gridSpan w:val="8"/>
          </w:tcPr>
          <w:p w:rsidR="00776585" w:rsidRPr="00055780" w:rsidRDefault="00810187" w:rsidP="000C179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Сопоставьте:</w:t>
            </w:r>
            <w:r w:rsidR="00A36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10187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7" w:type="dxa"/>
            <w:gridSpan w:val="4"/>
          </w:tcPr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1. Права, которые принадлежат только гражданам РФ;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2. Права, которые принадлежат каждому.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Право на объединение;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Право на образование;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Свобода передвижения;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Право на равный доступ к государственной службе;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Д. Право на землю;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Е. Право на бесплатную медицинскую помощь;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Ж. Право на судебную защиту;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З. Право собираться мирно, без оружия;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И. Право на участие в управлении делами государства;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К. Право беспрепятственно возвращаться в РФ; 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Л. Право на квалифицированную юридическую помощь, оказываемую, в том числе, бесплатно;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М. Право наследования.</w:t>
            </w:r>
          </w:p>
        </w:tc>
        <w:tc>
          <w:tcPr>
            <w:tcW w:w="1832" w:type="dxa"/>
            <w:gridSpan w:val="2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187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7" w:type="dxa"/>
            <w:gridSpan w:val="4"/>
          </w:tcPr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1. Личные права;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Политические права;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3. Экономические права;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4. Социальные права;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5. Культурные права;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6. Права-гарантии.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Право не свидетельствовать против себя самого, своего супруга и близких родственников;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Право на личную неприкосновенность;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Свобода вероисповедания;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Свобода преподавания;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Д. Право на защиту от безработицы;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Е. Право на конкурсной основе бесплатно получить высшее образование;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Ж. Право участвовать в отправлении правосудия;</w:t>
            </w:r>
          </w:p>
          <w:p w:rsidR="00810187" w:rsidRPr="00055780" w:rsidRDefault="006D29BA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З. Право свободно искать информацию</w:t>
            </w:r>
            <w:r w:rsidR="00810187" w:rsidRPr="00055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И. Неприкосновенность жилища;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К. Право на охрану здоровья и медицинскую помощь;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Л. Право собираться мирно, без оружия;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М. Право на свободное использование своих способностей и имущества для предпринимательской деятельности;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Н. Право наследования;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О. Право на забастовку;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П. Право на возмещение государством вреда, причиненного незаконными действиями (или бездействием) органов государственной власти или их должностных лиц.</w:t>
            </w:r>
          </w:p>
        </w:tc>
        <w:tc>
          <w:tcPr>
            <w:tcW w:w="1832" w:type="dxa"/>
            <w:gridSpan w:val="2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187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7" w:type="dxa"/>
            <w:gridSpan w:val="4"/>
          </w:tcPr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1 поколение прав человека;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2 поколение прав человека;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3 поколение прав человека;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4 поколение прав человека.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Право на неприкосновенность личности;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Свобода труда;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Право на медицинскую помощь;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Г. Право народов на </w:t>
            </w:r>
            <w:r w:rsidR="005C525F" w:rsidRPr="00055780">
              <w:rPr>
                <w:rFonts w:ascii="Times New Roman" w:hAnsi="Times New Roman" w:cs="Times New Roman"/>
                <w:sz w:val="24"/>
                <w:szCs w:val="24"/>
              </w:rPr>
              <w:t>сохранение родного языка</w:t>
            </w: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Д. Право на интернет;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Е. Право на </w:t>
            </w:r>
            <w:r w:rsidR="005C525F" w:rsidRPr="00055780">
              <w:rPr>
                <w:rFonts w:ascii="Times New Roman" w:hAnsi="Times New Roman" w:cs="Times New Roman"/>
                <w:sz w:val="24"/>
                <w:szCs w:val="24"/>
              </w:rPr>
              <w:t>равный доступ к государственной службе</w:t>
            </w: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З. Право на жилище;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И. Право определять и указывать национальную принадлежность;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К. Права коренных малочисленных народов;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r w:rsidR="005C525F" w:rsidRPr="00055780">
              <w:rPr>
                <w:rFonts w:ascii="Times New Roman" w:hAnsi="Times New Roman" w:cs="Times New Roman"/>
                <w:sz w:val="24"/>
                <w:szCs w:val="24"/>
              </w:rPr>
              <w:t>Охрана личной и семейной тайны</w:t>
            </w: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0187" w:rsidRPr="00055780" w:rsidRDefault="005C525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М. Свобода творчества</w:t>
            </w:r>
            <w:r w:rsidR="00810187"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32" w:type="dxa"/>
            <w:gridSpan w:val="2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187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7" w:type="dxa"/>
            <w:gridSpan w:val="4"/>
          </w:tcPr>
          <w:p w:rsidR="00810187" w:rsidRPr="00055780" w:rsidRDefault="005C525F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1. Ведение Российской Федерации;</w:t>
            </w:r>
          </w:p>
          <w:p w:rsidR="005C525F" w:rsidRPr="00055780" w:rsidRDefault="005C525F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2. Совместное ведение Российской Федерации и субъектов Российской Федерации.</w:t>
            </w:r>
          </w:p>
          <w:p w:rsidR="005C525F" w:rsidRPr="00055780" w:rsidRDefault="005C525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F" w:rsidRPr="00055780" w:rsidRDefault="005C525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Регулирование и защита прав и свобод человека и гражданина;</w:t>
            </w:r>
          </w:p>
          <w:p w:rsidR="005C525F" w:rsidRPr="00055780" w:rsidRDefault="005C525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Создание условий для ведения здорового образа жизни;</w:t>
            </w:r>
          </w:p>
          <w:p w:rsidR="005C525F" w:rsidRPr="00055780" w:rsidRDefault="005C525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Установление общих принципов налогообложения в Российской Федерации;</w:t>
            </w:r>
          </w:p>
          <w:p w:rsidR="005C525F" w:rsidRPr="00055780" w:rsidRDefault="005C525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Определение статуса и защита государственной границы</w:t>
            </w:r>
            <w:r w:rsidR="00D54E66" w:rsidRPr="00055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4E66" w:rsidRPr="00055780" w:rsidRDefault="00D54E66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Д. Разграничение государственной собственности;</w:t>
            </w:r>
          </w:p>
          <w:p w:rsidR="00D54E66" w:rsidRPr="00055780" w:rsidRDefault="00D54E66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Е. Режим пограничных зон;</w:t>
            </w:r>
          </w:p>
          <w:p w:rsidR="00D54E66" w:rsidRPr="00055780" w:rsidRDefault="00D54E66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Ж. Организация публичной власти;</w:t>
            </w:r>
          </w:p>
          <w:p w:rsidR="00D54E66" w:rsidRPr="00055780" w:rsidRDefault="00D54E66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З. Основы ценовой политики;</w:t>
            </w:r>
          </w:p>
          <w:p w:rsidR="00D54E66" w:rsidRPr="00055780" w:rsidRDefault="00D54E66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 Определение порядка покупки и продажи оружия;</w:t>
            </w:r>
          </w:p>
          <w:p w:rsidR="00D54E66" w:rsidRPr="00055780" w:rsidRDefault="00D54E66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К. Создание условий для достойного воспитания детей в семье. </w:t>
            </w:r>
          </w:p>
          <w:p w:rsidR="00D54E66" w:rsidRPr="00055780" w:rsidRDefault="00D54E66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E66" w:rsidRPr="00055780" w:rsidRDefault="00D54E66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D54E66" w:rsidRPr="00055780" w:rsidRDefault="00D54E66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2. – </w:t>
            </w:r>
          </w:p>
        </w:tc>
        <w:tc>
          <w:tcPr>
            <w:tcW w:w="1832" w:type="dxa"/>
            <w:gridSpan w:val="2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187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7" w:type="dxa"/>
            <w:gridSpan w:val="4"/>
          </w:tcPr>
          <w:p w:rsidR="00810187" w:rsidRPr="00055780" w:rsidRDefault="00193BC3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1. Полномочия Совета Федерации;</w:t>
            </w:r>
          </w:p>
          <w:p w:rsidR="00193BC3" w:rsidRPr="00055780" w:rsidRDefault="00193BC3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Полномочия Государственной Думы. </w:t>
            </w:r>
          </w:p>
          <w:p w:rsidR="00193BC3" w:rsidRPr="00055780" w:rsidRDefault="00193BC3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BC3" w:rsidRPr="00055780" w:rsidRDefault="00193BC3" w:rsidP="00DF7897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Утверждение по представлению Президента Российской Федерации кандидатуры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Председателя Правительства Российской Федерации;</w:t>
            </w:r>
          </w:p>
          <w:p w:rsidR="00193BC3" w:rsidRPr="00055780" w:rsidRDefault="00193BC3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Назначение на должность и освобождение от должности Уполномоченного по правам человека;</w:t>
            </w:r>
          </w:p>
          <w:p w:rsidR="00193BC3" w:rsidRPr="00055780" w:rsidRDefault="00193BC3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Назначение на должность и освобождение от должности Председателя Счетной палаты;</w:t>
            </w:r>
          </w:p>
          <w:p w:rsidR="00193BC3" w:rsidRPr="00055780" w:rsidRDefault="00193BC3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Выдвижение обвинения против Президента Российской Федерации, прекратившего свои полномочия, в целях лишения его неприкосновенности;</w:t>
            </w:r>
          </w:p>
          <w:p w:rsidR="00193BC3" w:rsidRPr="00055780" w:rsidRDefault="00193BC3" w:rsidP="00DF7897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консультаций по предложенным Президентом Российской Федерации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кандидатурам на должность Генерального прокурора Российской Федерации;</w:t>
            </w:r>
          </w:p>
          <w:p w:rsidR="00193BC3" w:rsidRPr="00055780" w:rsidRDefault="00193BC3" w:rsidP="00DF7897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Е. Проведение консультаций по предложенным Президентом Российской Федерации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кандидатурам на должность руководителей федеральных органов исполнительной власти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(включая федеральных министров), ведающих вопросами обороны, безопасности государства,</w:t>
            </w:r>
            <w:r w:rsidR="004E69AC"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внутренних дел, юстиции, иностранных дел, предотвращения чрезвычайных ситуаций и</w:t>
            </w:r>
            <w:r w:rsidR="004E69AC"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ликвидации последствий стихийных бедствий, общественной безопасности;</w:t>
            </w:r>
          </w:p>
          <w:p w:rsidR="004E69AC" w:rsidRPr="00055780" w:rsidRDefault="004E69AC" w:rsidP="00DF7897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E69AC" w:rsidRPr="00055780" w:rsidRDefault="004E69AC" w:rsidP="00DF7897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1. – </w:t>
            </w:r>
          </w:p>
          <w:p w:rsidR="004E69AC" w:rsidRPr="00055780" w:rsidRDefault="004E69AC" w:rsidP="00DF7897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2. – </w:t>
            </w:r>
          </w:p>
        </w:tc>
        <w:tc>
          <w:tcPr>
            <w:tcW w:w="1832" w:type="dxa"/>
            <w:gridSpan w:val="2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9AC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4E69AC" w:rsidRPr="00055780" w:rsidRDefault="004E69AC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7" w:type="dxa"/>
            <w:gridSpan w:val="4"/>
          </w:tcPr>
          <w:p w:rsidR="004E69AC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Теории происхождения государства: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1. Теория насилия;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2. Органическая теория;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3. Классовая теория;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4. Договорная теория;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5. Диффузная теория;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6. Кризисная теория.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Карл Каутский;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Герберт Спенсер;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Александр Радищев;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Г. Гордон </w:t>
            </w:r>
            <w:proofErr w:type="spellStart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Чайлд</w:t>
            </w:r>
            <w:proofErr w:type="spellEnd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Д. Фриц </w:t>
            </w:r>
            <w:proofErr w:type="spellStart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Гребнер</w:t>
            </w:r>
            <w:proofErr w:type="spellEnd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Е. Фридрих Энгельс.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1. –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2. –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3. –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4. –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5. –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6. –</w:t>
            </w:r>
          </w:p>
        </w:tc>
        <w:tc>
          <w:tcPr>
            <w:tcW w:w="1832" w:type="dxa"/>
            <w:gridSpan w:val="2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187" w:rsidRPr="00055780" w:rsidTr="006D0D55">
        <w:tc>
          <w:tcPr>
            <w:tcW w:w="10346" w:type="dxa"/>
            <w:gridSpan w:val="8"/>
          </w:tcPr>
          <w:p w:rsidR="00810187" w:rsidRPr="00055780" w:rsidRDefault="00810187" w:rsidP="00B0609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Перечислите:</w:t>
            </w:r>
            <w:r w:rsidR="00A36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10187" w:rsidRPr="00055780" w:rsidTr="006D0D55">
        <w:tc>
          <w:tcPr>
            <w:tcW w:w="729" w:type="dxa"/>
          </w:tcPr>
          <w:p w:rsidR="00810187" w:rsidRPr="00055780" w:rsidRDefault="0005578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5" w:type="dxa"/>
            <w:gridSpan w:val="3"/>
          </w:tcPr>
          <w:p w:rsidR="00810187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Субъектов законодательной инициативы: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_________________________;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2. _________________________;</w:t>
            </w:r>
          </w:p>
          <w:p w:rsidR="00B03EFD" w:rsidRPr="00055780" w:rsidRDefault="00B03EFD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3. _________________________;</w:t>
            </w:r>
          </w:p>
          <w:p w:rsidR="00B03EFD" w:rsidRPr="00055780" w:rsidRDefault="00B03EFD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4. _________________________;</w:t>
            </w:r>
          </w:p>
          <w:p w:rsidR="00B03EFD" w:rsidRPr="00055780" w:rsidRDefault="00B03EFD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5. _________________________;</w:t>
            </w:r>
          </w:p>
          <w:p w:rsidR="00B03EFD" w:rsidRPr="00055780" w:rsidRDefault="00B03EFD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6. _________________________;</w:t>
            </w:r>
          </w:p>
          <w:p w:rsidR="00B03EFD" w:rsidRPr="00055780" w:rsidRDefault="00B03EFD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7. _________________________;</w:t>
            </w:r>
          </w:p>
          <w:p w:rsidR="00B03EFD" w:rsidRPr="00055780" w:rsidRDefault="00B03EFD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8. _________________________.</w:t>
            </w:r>
          </w:p>
        </w:tc>
        <w:tc>
          <w:tcPr>
            <w:tcW w:w="4392" w:type="dxa"/>
            <w:gridSpan w:val="4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C14" w:rsidRPr="00055780" w:rsidTr="006D0D55">
        <w:tc>
          <w:tcPr>
            <w:tcW w:w="10346" w:type="dxa"/>
            <w:gridSpan w:val="8"/>
          </w:tcPr>
          <w:p w:rsidR="00BF1C14" w:rsidRPr="00055780" w:rsidRDefault="00BF1C14" w:rsidP="000C179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Расставьте последовательность:</w:t>
            </w:r>
            <w:r w:rsidR="00A36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F1C14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BF1C14" w:rsidRPr="00055780" w:rsidRDefault="0005578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7" w:type="dxa"/>
            <w:gridSpan w:val="4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хронологически верную последовательность принятия следующих документов, обусловивших ход отечественного конституционного развития: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____ Конституция Российской Федерации;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____ Федеративный договор;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____ Декларация о государственном суверенитете РСФСР;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____ Соглашение о создании СНГ;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____ Декларация прав трудящего и эксплуатируемого народа.</w:t>
            </w:r>
          </w:p>
        </w:tc>
        <w:tc>
          <w:tcPr>
            <w:tcW w:w="1832" w:type="dxa"/>
            <w:gridSpan w:val="2"/>
          </w:tcPr>
          <w:p w:rsidR="00166CF4" w:rsidRPr="00055780" w:rsidRDefault="00166CF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C14" w:rsidRPr="00055780" w:rsidTr="006D0D55">
        <w:trPr>
          <w:gridAfter w:val="1"/>
          <w:wAfter w:w="8" w:type="dxa"/>
        </w:trPr>
        <w:tc>
          <w:tcPr>
            <w:tcW w:w="729" w:type="dxa"/>
          </w:tcPr>
          <w:p w:rsidR="00BF1C14" w:rsidRPr="00055780" w:rsidRDefault="0005578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7" w:type="dxa"/>
            <w:gridSpan w:val="4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Расположите в правильном порядке название глав первого раздела действующей Конституции РФ. Поставьте цифру «0» напротив всех тех вариантов ответа, которые не являются названиями глав российской Конституции (если таковые имеются), и не учитывайте их в нумерации: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____ Президент Российской Федерации;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____ Права и свободы человека и гражданина;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____ Федеральное Собрание;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____ Основы конституционного строя;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____ Правительство Российской Федерации;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____ Судебная власть и прокуратура;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____ Федеративное устройство;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____ Избирательная система;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____ Местное самоуправление;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____ Преамбула;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____ Конституционные поправки и пересмотр Конституции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____ Заключительные и переходные положения.</w:t>
            </w:r>
          </w:p>
        </w:tc>
        <w:tc>
          <w:tcPr>
            <w:tcW w:w="1832" w:type="dxa"/>
            <w:gridSpan w:val="2"/>
          </w:tcPr>
          <w:p w:rsidR="00166CF4" w:rsidRPr="00055780" w:rsidRDefault="00166CF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C14" w:rsidRPr="00055780" w:rsidTr="006D0D55">
        <w:tc>
          <w:tcPr>
            <w:tcW w:w="10346" w:type="dxa"/>
            <w:gridSpan w:val="8"/>
          </w:tcPr>
          <w:p w:rsidR="00BF1C14" w:rsidRPr="00055780" w:rsidRDefault="00BF1C14" w:rsidP="00B0609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Найдите ошибки в утверждении (укажите ошибки и исправьте их):</w:t>
            </w:r>
            <w:r w:rsidR="00A36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F1C14" w:rsidRPr="00055780" w:rsidTr="006D0D55">
        <w:tc>
          <w:tcPr>
            <w:tcW w:w="729" w:type="dxa"/>
          </w:tcPr>
          <w:p w:rsidR="00BF1C14" w:rsidRPr="00055780" w:rsidRDefault="0005578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0" w:type="dxa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Смертная казнь впредь до ее отмены может устанавливаться федеральным законом в качестве высшей меры наказания за особо тяжкие преступления против государственной власти при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предоставлении обвиняемому права на рассмотрение его дела судом с участием народных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заседателей.</w:t>
            </w:r>
          </w:p>
        </w:tc>
        <w:tc>
          <w:tcPr>
            <w:tcW w:w="5667" w:type="dxa"/>
            <w:gridSpan w:val="6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C14" w:rsidRPr="00055780" w:rsidTr="006D0D55">
        <w:tc>
          <w:tcPr>
            <w:tcW w:w="729" w:type="dxa"/>
          </w:tcPr>
          <w:p w:rsidR="00BF1C14" w:rsidRPr="00055780" w:rsidRDefault="0005578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4" w:type="dxa"/>
            <w:gridSpan w:val="2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Ст. 105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 Принятые Государственной Думой федеральные законы в течение десяти дней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передаются на рассмотрение Совета Федерации.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 Федеральный закон считается одобренным Советом Федерации, если за него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проголосовало более половины от общего числа членов этой палаты либо если в течение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тридцати дней он не был рассмотрен Советом Федерации. В случае отклонения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федерального закона Советом Федерации палаты могут создать согласительную комиссию для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преодоления возникших разногласий, после чего федеральный закон подлежит повторному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рассмотрению Государственной Думой.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 В случае несогласия Государственной Думы с решением Совета Федерации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федеральный закон считается принятым, если при повторном голосовании за него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проголосовало </w:t>
            </w:r>
            <w:r w:rsidRPr="0005578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не менее трех четвертей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 общего числа депутатов Государственной Думы.</w:t>
            </w:r>
          </w:p>
        </w:tc>
        <w:tc>
          <w:tcPr>
            <w:tcW w:w="4533" w:type="dxa"/>
            <w:gridSpan w:val="5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C14" w:rsidRPr="00055780" w:rsidTr="006D0D55">
        <w:tc>
          <w:tcPr>
            <w:tcW w:w="10346" w:type="dxa"/>
            <w:gridSpan w:val="8"/>
          </w:tcPr>
          <w:p w:rsidR="00BF1C14" w:rsidRPr="00055780" w:rsidRDefault="00BF1C14" w:rsidP="00B0609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Решите задачи:</w:t>
            </w:r>
            <w:r w:rsidR="00A36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F1C14" w:rsidRPr="00055780" w:rsidTr="006D0D55">
        <w:tc>
          <w:tcPr>
            <w:tcW w:w="729" w:type="dxa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69" w:type="dxa"/>
            <w:gridSpan w:val="5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В структуре органов власти города Казани, помимо Мэра города (</w:t>
            </w:r>
            <w:proofErr w:type="spellStart"/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Ильсур</w:t>
            </w:r>
            <w:proofErr w:type="spellEnd"/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Метшин</w:t>
            </w:r>
            <w:proofErr w:type="spellEnd"/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и Казанской городской думы также выделяется Исполнительный комитет. Руководитель Исполнительного комитета (с октября 2020 года – Рустем Гафаров) перед назначением проходит открытый конкурс. При этом в состав конкурсной комиссии входят шесть человек: трое назначаются Казанской городской думой, трое – Президентом РТ. Таким образом, в процедуре формирования органов местного самоуправления участвует государственная власть.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1C14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i/>
                <w:sz w:val="24"/>
                <w:szCs w:val="24"/>
              </w:rPr>
              <w:t>Советует ли данной порядок формирования органов местного самоуправления Конституции РФ? Свой ответ обоснуйте.</w:t>
            </w: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5522" w:rsidRDefault="00BC5522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522" w:rsidRDefault="00BC5522" w:rsidP="00DF7897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Да, соответствует. </w:t>
            </w: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Согласно, Конституции РФ,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Органы государственной власти могут участвовать в формировании органов местного самоуправления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:rsidR="00BC5522" w:rsidRDefault="00BC5522" w:rsidP="00DF7897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Б. Да, соответствует. Органы местного самоуправления входят в систему государственной власти, поэтому участие государства в формировании органов местного самоуправления предусматривается законодательством;</w:t>
            </w:r>
          </w:p>
          <w:p w:rsidR="00BC5522" w:rsidRPr="00055780" w:rsidRDefault="00BC5522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В. Нет, не соответствует. Органы местного самоуправления, согласно Конституции, являются самостоятельными. Поэтому органы государственной власти не могут вмешиваться в деятельность органов местного самоуправления.</w:t>
            </w:r>
          </w:p>
        </w:tc>
        <w:tc>
          <w:tcPr>
            <w:tcW w:w="845" w:type="dxa"/>
            <w:gridSpan w:val="2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C14" w:rsidRPr="00055780" w:rsidTr="006D0D55">
        <w:tc>
          <w:tcPr>
            <w:tcW w:w="729" w:type="dxa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9" w:type="dxa"/>
            <w:gridSpan w:val="5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отношении гражданина Иванова было возбуждено уголовное дело. Иванова обвиняли в хищении драгоценностей. В целях поиска предметов преступления следователь Сидоров принял постановление о проведении обыска в квартире Иванова, так как была высокая вероятность, что предполагаемый преступник спрятал похищенной в своем жилище. Между тем Иванов принципиально отрицал свою причастность к преступлению и категорически возражал против проведения обыска в своей квартире, так как это чревато порчей имущества.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522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i/>
                <w:sz w:val="24"/>
                <w:szCs w:val="24"/>
              </w:rPr>
              <w:t>Имел ли право следователь Сидоров принять постановление об обыске? Свой ответ обоснуйте, опираясь на Конституцию РФ.</w:t>
            </w:r>
          </w:p>
          <w:p w:rsidR="00BC5522" w:rsidRDefault="00BC5522" w:rsidP="00DF789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C5522" w:rsidRDefault="00BC5522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Да, имел. Проводить обыск в жилище в рамках возбужденного уголовного дела допускается по постановлению следователя;</w:t>
            </w:r>
          </w:p>
          <w:p w:rsidR="00BC5522" w:rsidRDefault="00BC5522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Да, имел. Конституция РФ предоставляет право органам правопорядка в публичных целях, но соразмерно нарушать неприкосновенность жилища. В данном случае у следователя была публичная цель и веская причина для проведения обыска;</w:t>
            </w:r>
          </w:p>
          <w:p w:rsidR="00BF1C14" w:rsidRPr="00BC5522" w:rsidRDefault="00BC5522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 Нет, не имел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Никто не вправе проникать в жилище помимо воли проживающих в нем лиц иначе как на основании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судебного решения.</w:t>
            </w:r>
          </w:p>
        </w:tc>
        <w:tc>
          <w:tcPr>
            <w:tcW w:w="845" w:type="dxa"/>
            <w:gridSpan w:val="2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C14" w:rsidRPr="00055780" w:rsidTr="006D0D55">
        <w:tc>
          <w:tcPr>
            <w:tcW w:w="729" w:type="dxa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9" w:type="dxa"/>
            <w:gridSpan w:val="5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</w:pPr>
            <w:r w:rsidRPr="00055780"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  <w:t>Личный листок по учёту кадров паспортных органов МВД СССР, на основании которого выдавался паспорт, состоял из достаточно большого количества пунктов, заполнение которых было обязательно: фамилия, имя, отчество; пол; дата рождения; национальность; образование; родственники и ряд других.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</w:p>
          <w:p w:rsidR="00BF1C14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</w:pPr>
            <w:r w:rsidRPr="00055780"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  <w:t xml:space="preserve">Соответствует ли заполнение такой анкеты современному конституционному регулированию? Свой ответ обоснуйте. </w:t>
            </w:r>
          </w:p>
          <w:p w:rsidR="00BC5522" w:rsidRDefault="00BC5522" w:rsidP="00DF7897">
            <w:pPr>
              <w:contextualSpacing/>
              <w:jc w:val="both"/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</w:pPr>
          </w:p>
          <w:p w:rsidR="00BC5522" w:rsidRDefault="00BC5522" w:rsidP="00DF7897">
            <w:pPr>
              <w:contextualSpacing/>
              <w:jc w:val="both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А. Нет, не соответствует. Конституция Российской Федерации</w:t>
            </w:r>
            <w:r w:rsidR="0045331A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 безусловно охраняет личную, семейную тайну. Если личность не желает раскрывать свои личные данные, она имеет на это право;</w:t>
            </w:r>
          </w:p>
          <w:p w:rsidR="0045331A" w:rsidRDefault="0045331A" w:rsidP="00DF7897">
            <w:pPr>
              <w:contextualSpacing/>
              <w:jc w:val="both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Б. Да, соответствует. Анкетные вопросы не ограничивают права человека, а лишь предоставляют необходимую информацию для эффективного государственного управления;</w:t>
            </w:r>
          </w:p>
          <w:p w:rsidR="0045331A" w:rsidRPr="00BC5522" w:rsidRDefault="0045331A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В. </w:t>
            </w: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Нет, не соответствует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Никто не может быть принужден к определению и указанию своей национальной принадлежности.</w:t>
            </w:r>
          </w:p>
        </w:tc>
        <w:tc>
          <w:tcPr>
            <w:tcW w:w="845" w:type="dxa"/>
            <w:gridSpan w:val="2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C14" w:rsidRPr="00055780" w:rsidTr="006D0D55">
        <w:tc>
          <w:tcPr>
            <w:tcW w:w="729" w:type="dxa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9" w:type="dxa"/>
            <w:gridSpan w:val="5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</w:pPr>
            <w:r w:rsidRPr="00055780"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  <w:t>Группа мигрантов со стран ближнего зарубежья, работавшая на стройках Москвы, решила отстаивать свои трудовые права и организовать профсоюз. Однако ни работодатель, ни министерство юстиции, ни суды не признали право мигрантов на создание профсоюза. В пояснении такого решения было указание на тот факт, что политические права могут принадлежать только гражданам, а право на объединение – политическое право.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</w:p>
          <w:p w:rsidR="00BF1C14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</w:pPr>
            <w:r w:rsidRPr="00055780"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  <w:t xml:space="preserve">Соответствует ли Конституции РФ решение об отказе регистрации профсоюза органами власти? Ответ обоснуйте. </w:t>
            </w:r>
          </w:p>
          <w:p w:rsidR="0045331A" w:rsidRDefault="0045331A" w:rsidP="00DF7897">
            <w:pPr>
              <w:contextualSpacing/>
              <w:jc w:val="both"/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</w:pPr>
          </w:p>
          <w:p w:rsidR="0045331A" w:rsidRDefault="0045331A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А. </w:t>
            </w: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Нет, не правомерно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A0EB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Конституции, </w:t>
            </w:r>
            <w:r w:rsidR="007A0EB2" w:rsidRPr="00055780">
              <w:rPr>
                <w:rFonts w:ascii="Times New Roman" w:hAnsi="Times New Roman" w:cs="Times New Roman"/>
                <w:sz w:val="24"/>
                <w:szCs w:val="24"/>
              </w:rPr>
              <w:t>право на объединение принад</w:t>
            </w:r>
            <w:r w:rsidR="007A0EB2">
              <w:rPr>
                <w:rFonts w:ascii="Times New Roman" w:hAnsi="Times New Roman" w:cs="Times New Roman"/>
                <w:sz w:val="24"/>
                <w:szCs w:val="24"/>
              </w:rPr>
              <w:t>лежит каждому;</w:t>
            </w:r>
          </w:p>
          <w:p w:rsidR="007A0EB2" w:rsidRDefault="007A0EB2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Да, правомерно. Право на объединение является политическим правом и гарантируется только гражданам государства;</w:t>
            </w:r>
          </w:p>
          <w:p w:rsidR="007A0EB2" w:rsidRPr="0045331A" w:rsidRDefault="007A0EB2" w:rsidP="00DF7897">
            <w:pPr>
              <w:contextualSpacing/>
              <w:jc w:val="both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Нет, не правомерно. Мигранты обратились в суд, а право на судебную защиту своих прав принадлежит всем людям, а не только гражданам. </w:t>
            </w:r>
          </w:p>
        </w:tc>
        <w:tc>
          <w:tcPr>
            <w:tcW w:w="845" w:type="dxa"/>
            <w:gridSpan w:val="2"/>
          </w:tcPr>
          <w:p w:rsidR="007A0EB2" w:rsidRPr="00055780" w:rsidRDefault="007A0EB2" w:rsidP="007A0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C14" w:rsidRPr="00055780" w:rsidTr="006D0D55">
        <w:tc>
          <w:tcPr>
            <w:tcW w:w="729" w:type="dxa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69" w:type="dxa"/>
            <w:gridSpan w:val="5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</w:pPr>
            <w:r w:rsidRPr="00055780"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  <w:t xml:space="preserve">Гражданин Аверченко был задержан правоохранительными органами по подозрению в совершении </w:t>
            </w:r>
            <w:r w:rsidR="007A0EB2"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  <w:t>государственной измены, так как:</w:t>
            </w:r>
            <w:r w:rsidRPr="00055780"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  <w:t xml:space="preserve"> Аверченко часто ездил заграницу, имеет обширные зарубежные связи с дипломатами и военными и имел потенциальную возможность передать им секреты, способные подорвать безопасность Российского государства.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</w:pPr>
            <w:r w:rsidRPr="00055780"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  <w:t>Аверченко возражал, что пе</w:t>
            </w:r>
            <w:r w:rsidR="007A0EB2"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  <w:t>редача секретов является домыслом</w:t>
            </w:r>
            <w:r w:rsidRPr="00055780"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  <w:t xml:space="preserve">, на основании которых человека нельзя задерживать и привлекать к уголовной ответственности. Однако правоохранители указали Аверченко, что по таким важным вопросам как государственная безопасность «нельзя допустить промашки» и пусть Аверченко как подозреваемый докажет следствию и суду, что никаких секретов не предавал и </w:t>
            </w:r>
            <w:proofErr w:type="gramStart"/>
            <w:r w:rsidRPr="00055780"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  <w:t>тогда будет оправдан</w:t>
            </w:r>
            <w:proofErr w:type="gramEnd"/>
            <w:r w:rsidRPr="00055780"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  <w:t xml:space="preserve"> и отпущен.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</w:p>
          <w:p w:rsidR="00BF1C14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</w:pPr>
            <w:r w:rsidRPr="00055780"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  <w:t xml:space="preserve">Правомерна ли позиция правоохранительных органов? Ответ </w:t>
            </w:r>
            <w:r w:rsidR="00055780" w:rsidRPr="00055780"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  <w:t>обоснуйте</w:t>
            </w:r>
            <w:r w:rsidRPr="00055780"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  <w:t>.</w:t>
            </w:r>
          </w:p>
          <w:p w:rsidR="007A0EB2" w:rsidRDefault="007A0EB2" w:rsidP="00DF7897">
            <w:pPr>
              <w:contextualSpacing/>
              <w:jc w:val="both"/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</w:pPr>
          </w:p>
          <w:p w:rsidR="007A0EB2" w:rsidRDefault="007A0EB2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А. Нет, неправомерна. </w:t>
            </w: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Обвиняемый не обязан доказывать свою невиновность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A0EB2" w:rsidRDefault="007A0EB2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Да, правомерна. Аргументы следователя соответствуют Конституции РФ;</w:t>
            </w:r>
          </w:p>
          <w:p w:rsidR="007A0EB2" w:rsidRPr="007A0EB2" w:rsidRDefault="007A0EB2" w:rsidP="00DF7897">
            <w:pPr>
              <w:contextualSpacing/>
              <w:jc w:val="both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Нет, не правомерна. Согласно Конституции РФ, никто не обязан свидетельствовать против себя самого. Таким образом, Аверченко мог отказаться от дачи показаний и теперь следователь должен искать другие доказательства. </w:t>
            </w:r>
          </w:p>
        </w:tc>
        <w:tc>
          <w:tcPr>
            <w:tcW w:w="845" w:type="dxa"/>
            <w:gridSpan w:val="2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C14" w:rsidRPr="00055780" w:rsidTr="006D0D55">
        <w:tc>
          <w:tcPr>
            <w:tcW w:w="10346" w:type="dxa"/>
            <w:gridSpan w:val="8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с текстом. Прочитайте внимательно отрывки политико-правового произведения и ответьте на вопросы.</w:t>
            </w:r>
            <w:r w:rsidR="00A36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4" w:rsidRPr="00055780" w:rsidRDefault="00BF1C14" w:rsidP="00DF7897">
            <w:pPr>
              <w:ind w:firstLine="4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1. Поскольку, как мы видим, всякое государство представляет собой своего рода общение, всякое же общение организуется ради какого-либо блага (ведь всякая деятельность имеет в виду предполагаемое благо), то, очевидно, все общения стремятся к тому или иному благу, причем больше других и к высшему из всех благ стремится то общение, которое является наиболее важным из всех и обнимает собой все остальные общения. Это общение и называется государством или общением политическим.</w:t>
            </w:r>
          </w:p>
          <w:p w:rsidR="00BF1C14" w:rsidRPr="00055780" w:rsidRDefault="00BF1C14" w:rsidP="00DF7897">
            <w:pPr>
              <w:ind w:firstLine="4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4. Так, необходимость побуждает прежде всего сочетаться попарно тех, кто не может существовать друг без друга, – женщину и мужчину в целях продолжения потомства; и сочетание это обусловливается не сознательным решением, но зависит от естественного стремления, свойственного и </w:t>
            </w:r>
            <w:proofErr w:type="gramStart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остальным живым существам</w:t>
            </w:r>
            <w:proofErr w:type="gramEnd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 и растениям, – оставить после себя другое подобное себе существо.</w:t>
            </w:r>
          </w:p>
          <w:p w:rsidR="00BF1C14" w:rsidRPr="00055780" w:rsidRDefault="00BF1C14" w:rsidP="00DF7897">
            <w:pPr>
              <w:ind w:firstLine="4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[Точно так же в целях взаимного самосохранения необходимо объединяться попарно существу], в силу своей природы властвующему, и существу, в силу своей природы подвластному. Первое благодаря своим умственным свойствам способно к предвидению, и потому оно уже по природе своей существо властвующее и господствующее; второе, так как оно способно лишь своими физическими силами исполнять полученные указания, является существом подвластным и рабствующим. Поэтому и </w:t>
            </w:r>
            <w:proofErr w:type="gramStart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господину</w:t>
            </w:r>
            <w:proofErr w:type="gramEnd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 и рабу полезно одно и то же.</w:t>
            </w:r>
          </w:p>
          <w:p w:rsidR="00BF1C14" w:rsidRPr="00055780" w:rsidRDefault="00BF1C14" w:rsidP="00DF7897">
            <w:pPr>
              <w:ind w:firstLine="4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5. Но женщина и раб по природе своей два различных существа: ведь творчество природы ни в чем не уподобляется жалкой работе кузнецов, изготовляющих «дельфийский нож»; напротив, в природе каждый предмет имеет свое назначение. Так, всякий инструмент будет наилучшим образом удовлетворять своему назначению, если он предназначен для исполнения одной работы, а не многих. У варваров женщина и раб занимают одно и то же положение, и объясняется это тем, что у них отсутствует элемент, предназначенный по природе своей к властвованию. У них бывает только одна форма общения – общение раба и рабыни. Поэтому и говорит поэт: «Прилично властвовать над варварами грекам»; варвар и раб по природе своей понятия тождественные.</w:t>
            </w:r>
          </w:p>
          <w:p w:rsidR="00BF1C14" w:rsidRPr="00055780" w:rsidRDefault="00BF1C14" w:rsidP="00DF7897">
            <w:pPr>
              <w:ind w:firstLine="4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6.  Итак, из указанных двух форм общения получается первый вид общения – семья. Правильно звучит стих Гесиода: «Дом прежде всего и супруга, и бык-землепашец» (у бедняков бык служит вместо раба). Соответственно общение, естественным путем возникшее для удовлетворения повседневных надобностей, есть семья; про членов такой семьи </w:t>
            </w:r>
            <w:proofErr w:type="spellStart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Харонд</w:t>
            </w:r>
            <w:proofErr w:type="spellEnd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 говорит, что они едят из одного ларя, а </w:t>
            </w:r>
            <w:proofErr w:type="spellStart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Эпименид</w:t>
            </w:r>
            <w:proofErr w:type="spellEnd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 Критянин называет их «питающимися из одних яслей».</w:t>
            </w:r>
          </w:p>
          <w:p w:rsidR="00BF1C14" w:rsidRPr="00055780" w:rsidRDefault="00BF1C14" w:rsidP="00DF7897">
            <w:pPr>
              <w:ind w:firstLine="4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1. Укажите автора произведения и страну в который он проживал. Укажите название произведения.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B0609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2. Как видно из представленного фрагмента, автор увязывает проблему возникновения государства с вопросами семьи. Как называется теория происхождения государства, отстаивающая подобные взгляды?</w:t>
            </w:r>
          </w:p>
          <w:p w:rsidR="00BF1C14" w:rsidRPr="00055780" w:rsidRDefault="00166CF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B0609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3. Что по мнению автора представляет собой государство? Для какой цели, по мнению автора, оно существует?</w:t>
            </w:r>
          </w:p>
          <w:p w:rsidR="006D0D55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B0609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  <w:p w:rsidR="006D0D55" w:rsidRDefault="006D0D5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D55" w:rsidRDefault="006D0D5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D55" w:rsidRDefault="006D0D5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D55" w:rsidRDefault="006D0D5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D55" w:rsidRDefault="006D0D5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D55" w:rsidRDefault="006D0D5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D55" w:rsidRDefault="006D0D5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4" w:rsidRPr="00055780" w:rsidRDefault="00B06099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</w:t>
            </w:r>
          </w:p>
        </w:tc>
      </w:tr>
      <w:tr w:rsidR="00DF7897" w:rsidRPr="00055780" w:rsidTr="006D0D55">
        <w:tc>
          <w:tcPr>
            <w:tcW w:w="10346" w:type="dxa"/>
            <w:gridSpan w:val="8"/>
          </w:tcPr>
          <w:p w:rsidR="00DF7897" w:rsidRPr="00B06099" w:rsidRDefault="00DF7897" w:rsidP="00B0609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Решите кроссворд:</w:t>
            </w:r>
            <w:r w:rsidR="00344890" w:rsidRPr="00B06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7897" w:rsidRPr="00055780" w:rsidTr="006D0D55">
        <w:tc>
          <w:tcPr>
            <w:tcW w:w="10346" w:type="dxa"/>
            <w:gridSpan w:val="8"/>
          </w:tcPr>
          <w:tbl>
            <w:tblPr>
              <w:tblW w:w="0" w:type="auto"/>
              <w:jc w:val="center"/>
              <w:tblBorders>
                <w:top w:val="single" w:sz="4" w:space="0" w:color="888888"/>
                <w:left w:val="single" w:sz="4" w:space="0" w:color="888888"/>
                <w:bottom w:val="single" w:sz="4" w:space="0" w:color="888888"/>
                <w:right w:val="single" w:sz="4" w:space="0" w:color="888888"/>
                <w:insideH w:val="single" w:sz="4" w:space="0" w:color="888888"/>
                <w:insideV w:val="single" w:sz="4" w:space="0" w:color="888888"/>
              </w:tblBorders>
              <w:tblLayout w:type="fixed"/>
              <w:tblCellMar>
                <w:left w:w="0" w:type="dxa"/>
                <w:right w:w="0" w:type="dxa"/>
              </w:tblCellMar>
              <w:tblLook w:val="0400" w:firstRow="0" w:lastRow="0" w:firstColumn="0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rPr>
                      <w:lang w:val="ru-RU"/>
                    </w:rPr>
                  </w:pPr>
                  <w:r w:rsidRPr="00344890">
                    <w:rPr>
                      <w:vertAlign w:val="superscript"/>
                      <w:lang w:val="ru-RU"/>
                    </w:rPr>
                    <w:t>1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rPr>
                      <w:lang w:val="ru-RU"/>
                    </w:rPr>
                  </w:pPr>
                  <w:r w:rsidRPr="00344890">
                    <w:rPr>
                      <w:vertAlign w:val="superscript"/>
                      <w:lang w:val="ru-RU"/>
                    </w:rPr>
                    <w:t>2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rPr>
                      <w:lang w:val="ru-RU"/>
                    </w:rPr>
                  </w:pPr>
                  <w:r w:rsidRPr="00344890">
                    <w:rPr>
                      <w:vertAlign w:val="superscript"/>
                      <w:lang w:val="ru-RU"/>
                    </w:rPr>
                    <w:t>7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rPr>
                      <w:lang w:val="ru-RU"/>
                    </w:rPr>
                  </w:pPr>
                  <w:r w:rsidRPr="00344890">
                    <w:rPr>
                      <w:vertAlign w:val="superscript"/>
                      <w:lang w:val="ru-RU"/>
                    </w:rPr>
                    <w:t>9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B06099">
                  <w:pPr>
                    <w:pStyle w:val="a4"/>
                    <w:contextualSpacing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rPr>
                      <w:lang w:val="ru-RU"/>
                    </w:rPr>
                  </w:pPr>
                  <w:r w:rsidRPr="00344890">
                    <w:rPr>
                      <w:vertAlign w:val="superscript"/>
                      <w:lang w:val="ru-RU"/>
                    </w:rPr>
                    <w:t>3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</w:pPr>
                  <w:r>
                    <w:rPr>
                      <w:vertAlign w:val="superscript"/>
                    </w:rPr>
                    <w:t>10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</w:pPr>
                  <w:r>
                    <w:rPr>
                      <w:vertAlign w:val="superscript"/>
                    </w:rPr>
                    <w:t>11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</w:pPr>
                  <w:r>
                    <w:rPr>
                      <w:vertAlign w:val="superscript"/>
                    </w:rPr>
                    <w:t>6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</w:pPr>
                  <w:r>
                    <w:rPr>
                      <w:vertAlign w:val="superscript"/>
                    </w:rPr>
                    <w:t>13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</w:pPr>
                  <w:r>
                    <w:rPr>
                      <w:vertAlign w:val="superscript"/>
                    </w:rPr>
                    <w:t>4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</w:pPr>
                  <w:r>
                    <w:rPr>
                      <w:vertAlign w:val="superscript"/>
                    </w:rPr>
                    <w:t>12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</w:pPr>
                  <w:r>
                    <w:rPr>
                      <w:vertAlign w:val="superscript"/>
                    </w:rPr>
                    <w:t>5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</w:pPr>
                  <w:r>
                    <w:rPr>
                      <w:vertAlign w:val="superscript"/>
                    </w:rPr>
                    <w:t>8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DF7897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</w:pPr>
                  <w:r>
                    <w:rPr>
                      <w:vertAlign w:val="superscript"/>
                    </w:rPr>
                    <w:t>14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auto"/>
                  <w:vAlign w:val="center"/>
                </w:tcPr>
                <w:p w:rsidR="00DF7897" w:rsidRPr="00DF7897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</w:tbl>
          <w:p w:rsidR="00DF7897" w:rsidRPr="00055780" w:rsidRDefault="00DF789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5172" w:rsidRDefault="00095172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7897" w:rsidRDefault="00DF7897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горизонтали:</w:t>
      </w:r>
    </w:p>
    <w:p w:rsidR="00DF7897" w:rsidRDefault="00DF7897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Федеральное Собрание;</w:t>
      </w:r>
    </w:p>
    <w:p w:rsidR="00DF7897" w:rsidRDefault="00DF7897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Важнейший приоритет государственной политики России;</w:t>
      </w:r>
    </w:p>
    <w:p w:rsidR="00DF7897" w:rsidRDefault="00DF7897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Единство; категория была введена в Конституцию РФ в 2020 году. В социологии данную категорию разрабатывал известный социолог Э. Дюркгейм;</w:t>
      </w:r>
    </w:p>
    <w:p w:rsidR="00DF7897" w:rsidRDefault="00DF7897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Уполномоченный по правам человека;</w:t>
      </w:r>
    </w:p>
    <w:p w:rsidR="0039328E" w:rsidRDefault="0039328E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Статус Российской Федерации по отношению к Союзу ССР;</w:t>
      </w:r>
    </w:p>
    <w:p w:rsidR="00DF7897" w:rsidRDefault="00DF7897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Член Совета Федерации;</w:t>
      </w:r>
    </w:p>
    <w:p w:rsidR="00DF7897" w:rsidRDefault="00DF7897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Вводная часть нормативно-правового акта;</w:t>
      </w:r>
    </w:p>
    <w:p w:rsidR="00DF7897" w:rsidRDefault="00DF7897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Торжественная клятва должностного лица при вступлении в должность;</w:t>
      </w:r>
    </w:p>
    <w:p w:rsidR="00DF7897" w:rsidRDefault="00DF7897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Описание прохождении линии государственной границы, как правило, по карте. Категория была введена в Конституцию РФ в 2020 году.</w:t>
      </w:r>
    </w:p>
    <w:p w:rsidR="00DF7897" w:rsidRDefault="00DF7897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7897" w:rsidRDefault="00DF7897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вертикали:</w:t>
      </w:r>
    </w:p>
    <w:p w:rsidR="00205365" w:rsidRDefault="00205365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Член Счетной палаты;</w:t>
      </w:r>
    </w:p>
    <w:p w:rsidR="0039328E" w:rsidRDefault="00205365" w:rsidP="0039328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39328E">
        <w:rPr>
          <w:rFonts w:ascii="Times New Roman" w:hAnsi="Times New Roman" w:cs="Times New Roman"/>
          <w:sz w:val="24"/>
          <w:szCs w:val="24"/>
        </w:rPr>
        <w:t xml:space="preserve">  Сидящий впереди;</w:t>
      </w:r>
    </w:p>
    <w:p w:rsidR="0039328E" w:rsidRDefault="0039328E" w:rsidP="0039328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Верховенство власти;</w:t>
      </w:r>
    </w:p>
    <w:p w:rsidR="0039328E" w:rsidRDefault="0039328E" w:rsidP="0039328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Описание прохождении линии государственной границы, как правило, на местности. Категория была введена в Конституцию РФ в 2020 году;</w:t>
      </w:r>
    </w:p>
    <w:p w:rsidR="0039328E" w:rsidRDefault="0039328E" w:rsidP="0039328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Должностное лицо, осуществляющее надзор и государственное обвинение. </w:t>
      </w:r>
    </w:p>
    <w:p w:rsidR="0039328E" w:rsidRDefault="0039328E" w:rsidP="0039328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5365" w:rsidRDefault="00205365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05365" w:rsidSect="006D0D55">
      <w:footerReference w:type="default" r:id="rId6"/>
      <w:pgSz w:w="11906" w:h="16838"/>
      <w:pgMar w:top="568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59B" w:rsidRDefault="00CE059B" w:rsidP="00A367A7">
      <w:pPr>
        <w:spacing w:after="0" w:line="240" w:lineRule="auto"/>
      </w:pPr>
      <w:r>
        <w:separator/>
      </w:r>
    </w:p>
  </w:endnote>
  <w:endnote w:type="continuationSeparator" w:id="0">
    <w:p w:rsidR="00CE059B" w:rsidRDefault="00CE059B" w:rsidP="00A36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4569832"/>
      <w:docPartObj>
        <w:docPartGallery w:val="Page Numbers (Bottom of Page)"/>
        <w:docPartUnique/>
      </w:docPartObj>
    </w:sdtPr>
    <w:sdtEndPr/>
    <w:sdtContent>
      <w:p w:rsidR="0045331A" w:rsidRDefault="0045331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D55">
          <w:rPr>
            <w:noProof/>
          </w:rPr>
          <w:t>10</w:t>
        </w:r>
        <w:r>
          <w:fldChar w:fldCharType="end"/>
        </w:r>
      </w:p>
    </w:sdtContent>
  </w:sdt>
  <w:p w:rsidR="0045331A" w:rsidRDefault="0045331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59B" w:rsidRDefault="00CE059B" w:rsidP="00A367A7">
      <w:pPr>
        <w:spacing w:after="0" w:line="240" w:lineRule="auto"/>
      </w:pPr>
      <w:r>
        <w:separator/>
      </w:r>
    </w:p>
  </w:footnote>
  <w:footnote w:type="continuationSeparator" w:id="0">
    <w:p w:rsidR="00CE059B" w:rsidRDefault="00CE059B" w:rsidP="00A36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505"/>
    <w:rsid w:val="0000586B"/>
    <w:rsid w:val="000062BF"/>
    <w:rsid w:val="00055780"/>
    <w:rsid w:val="00095172"/>
    <w:rsid w:val="000C179C"/>
    <w:rsid w:val="000F0583"/>
    <w:rsid w:val="00117DB1"/>
    <w:rsid w:val="00166CF4"/>
    <w:rsid w:val="00177460"/>
    <w:rsid w:val="00193BC3"/>
    <w:rsid w:val="001B60C3"/>
    <w:rsid w:val="001F0F01"/>
    <w:rsid w:val="00205365"/>
    <w:rsid w:val="0025755D"/>
    <w:rsid w:val="002A42BC"/>
    <w:rsid w:val="00344890"/>
    <w:rsid w:val="0039328E"/>
    <w:rsid w:val="0045331A"/>
    <w:rsid w:val="00482349"/>
    <w:rsid w:val="004D2A4A"/>
    <w:rsid w:val="004E69AC"/>
    <w:rsid w:val="004F0671"/>
    <w:rsid w:val="00537934"/>
    <w:rsid w:val="005C525F"/>
    <w:rsid w:val="006D0D55"/>
    <w:rsid w:val="006D29BA"/>
    <w:rsid w:val="00707DE3"/>
    <w:rsid w:val="00746505"/>
    <w:rsid w:val="00751F4E"/>
    <w:rsid w:val="00776585"/>
    <w:rsid w:val="00777E37"/>
    <w:rsid w:val="007A0EB2"/>
    <w:rsid w:val="00810187"/>
    <w:rsid w:val="00884C9C"/>
    <w:rsid w:val="00913AEE"/>
    <w:rsid w:val="00996CAB"/>
    <w:rsid w:val="009A0254"/>
    <w:rsid w:val="00A367A7"/>
    <w:rsid w:val="00B03EFD"/>
    <w:rsid w:val="00B06099"/>
    <w:rsid w:val="00B676BB"/>
    <w:rsid w:val="00B762B6"/>
    <w:rsid w:val="00B83184"/>
    <w:rsid w:val="00B85AD1"/>
    <w:rsid w:val="00B92B49"/>
    <w:rsid w:val="00BA1D9A"/>
    <w:rsid w:val="00BC5522"/>
    <w:rsid w:val="00BC5779"/>
    <w:rsid w:val="00BF1C14"/>
    <w:rsid w:val="00C2262C"/>
    <w:rsid w:val="00C436B9"/>
    <w:rsid w:val="00C45761"/>
    <w:rsid w:val="00C542EF"/>
    <w:rsid w:val="00CE059B"/>
    <w:rsid w:val="00D54E66"/>
    <w:rsid w:val="00DC4C07"/>
    <w:rsid w:val="00DF7897"/>
    <w:rsid w:val="00F3742F"/>
    <w:rsid w:val="00FB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D2177"/>
  <w15:chartTrackingRefBased/>
  <w15:docId w15:val="{89189B4A-BB55-418D-A879-95BF6CFAD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6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DF7897"/>
    <w:pPr>
      <w:spacing w:after="120" w:line="240" w:lineRule="auto"/>
    </w:pPr>
    <w:rPr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rsid w:val="00DF7897"/>
    <w:rPr>
      <w:sz w:val="24"/>
      <w:szCs w:val="24"/>
      <w:lang w:val="en-US"/>
    </w:rPr>
  </w:style>
  <w:style w:type="paragraph" w:styleId="a6">
    <w:name w:val="header"/>
    <w:basedOn w:val="a"/>
    <w:link w:val="a7"/>
    <w:uiPriority w:val="99"/>
    <w:unhideWhenUsed/>
    <w:rsid w:val="00A36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367A7"/>
  </w:style>
  <w:style w:type="paragraph" w:styleId="a8">
    <w:name w:val="footer"/>
    <w:basedOn w:val="a"/>
    <w:link w:val="a9"/>
    <w:uiPriority w:val="99"/>
    <w:unhideWhenUsed/>
    <w:rsid w:val="00A36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367A7"/>
  </w:style>
  <w:style w:type="paragraph" w:styleId="aa">
    <w:name w:val="Balloon Text"/>
    <w:basedOn w:val="a"/>
    <w:link w:val="ab"/>
    <w:uiPriority w:val="99"/>
    <w:semiHidden/>
    <w:unhideWhenUsed/>
    <w:rsid w:val="006D0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D0D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3233</Words>
  <Characters>18429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2020-11-12T11:52:00Z</cp:lastPrinted>
  <dcterms:created xsi:type="dcterms:W3CDTF">2020-11-11T23:14:00Z</dcterms:created>
  <dcterms:modified xsi:type="dcterms:W3CDTF">2020-11-12T11:52:00Z</dcterms:modified>
</cp:coreProperties>
</file>